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bookmarkStart w:id="0" w:name="_GoBack"/>
      <w:bookmarkEnd w:id="0"/>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7"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8"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347373" w:rsidP="008F49AA">
      <w:pPr>
        <w:rPr>
          <w:rFonts w:ascii="Arial" w:hAnsi="Arial" w:cs="Arial"/>
          <w:sz w:val="22"/>
          <w:szCs w:val="22"/>
        </w:rPr>
      </w:pPr>
      <w:r w:rsidRPr="00250886">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simplePos x="0" y="0"/>
                <wp:positionH relativeFrom="column">
                  <wp:posOffset>-74930</wp:posOffset>
                </wp:positionH>
                <wp:positionV relativeFrom="paragraph">
                  <wp:posOffset>48894</wp:posOffset>
                </wp:positionV>
                <wp:extent cx="6875145" cy="0"/>
                <wp:effectExtent l="0" t="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145" cy="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7191B" id="_x0000_t32" coordsize="21600,21600" o:spt="32" o:oned="t" path="m,l21600,21600e" filled="f">
                <v:path arrowok="t" fillok="f" o:connecttype="none"/>
                <o:lock v:ext="edit" shapetype="t"/>
              </v:shapetype>
              <v:shape id="AutoShape 2" o:spid="_x0000_s1026" type="#_x0000_t32" style="position:absolute;margin-left:-5.9pt;margin-top:3.85pt;width:541.3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281987">
        <w:rPr>
          <w:rFonts w:ascii="Arial" w:hAnsi="Arial" w:cs="Arial"/>
          <w:sz w:val="22"/>
          <w:szCs w:val="22"/>
        </w:rPr>
        <w:t xml:space="preserve"> March 4, 2019</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Services </w:t>
      </w:r>
      <w:r w:rsidR="007F69F3">
        <w:rPr>
          <w:rFonts w:ascii="Arial" w:hAnsi="Arial" w:cs="Arial"/>
          <w:sz w:val="22"/>
          <w:szCs w:val="22"/>
        </w:rPr>
        <w:t>–</w:t>
      </w:r>
      <w:r w:rsidR="00DC3300" w:rsidRPr="00DC3300">
        <w:rPr>
          <w:rFonts w:ascii="Arial" w:hAnsi="Arial" w:cs="Arial"/>
          <w:sz w:val="22"/>
          <w:szCs w:val="22"/>
        </w:rPr>
        <w:t xml:space="preserve"> </w:t>
      </w:r>
      <w:r w:rsidR="009B12FF">
        <w:rPr>
          <w:rFonts w:ascii="Arial" w:hAnsi="Arial" w:cs="Arial"/>
          <w:sz w:val="22"/>
          <w:szCs w:val="22"/>
        </w:rPr>
        <w:t>Nutrition and Food Services</w:t>
      </w:r>
    </w:p>
    <w:p w:rsidR="00E062CC" w:rsidRDefault="00347373" w:rsidP="0036651B">
      <w:r w:rsidRPr="00250886">
        <w:rPr>
          <w:noProof/>
          <w:lang w:val="en-US" w:eastAsia="en-US"/>
        </w:rPr>
        <mc:AlternateContent>
          <mc:Choice Requires="wps">
            <w:drawing>
              <wp:anchor distT="4294967294" distB="4294967294" distL="114300" distR="114300" simplePos="0" relativeHeight="251658240" behindDoc="0" locked="0" layoutInCell="1" allowOverlap="1">
                <wp:simplePos x="0" y="0"/>
                <wp:positionH relativeFrom="column">
                  <wp:posOffset>-74930</wp:posOffset>
                </wp:positionH>
                <wp:positionV relativeFrom="paragraph">
                  <wp:posOffset>141604</wp:posOffset>
                </wp:positionV>
                <wp:extent cx="6875145" cy="0"/>
                <wp:effectExtent l="0" t="0" r="2095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145" cy="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FF78C" id="AutoShape 3" o:spid="_x0000_s1026" type="#_x0000_t32" style="position:absolute;margin-left:-5.9pt;margin-top:11.15pt;width:541.3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"/>
            </w:pict>
          </mc:Fallback>
        </mc:AlternateContent>
      </w:r>
    </w:p>
    <w:p w:rsidR="009B12FF" w:rsidRPr="00E37182" w:rsidRDefault="00463B93" w:rsidP="009B12FF">
      <w:pPr>
        <w:rPr>
          <w:rFonts w:ascii="Arial" w:hAnsi="Arial" w:cs="Arial"/>
          <w:b/>
        </w:rPr>
      </w:pPr>
      <w:r>
        <w:rPr>
          <w:rFonts w:ascii="Arial" w:hAnsi="Arial" w:cs="Arial"/>
          <w:b/>
        </w:rPr>
        <w:t xml:space="preserve">What’s </w:t>
      </w:r>
      <w:r w:rsidR="00E01D8A">
        <w:rPr>
          <w:rFonts w:ascii="Arial" w:hAnsi="Arial" w:cs="Arial"/>
          <w:b/>
        </w:rPr>
        <w:t>new about the Food Guide?</w:t>
      </w:r>
    </w:p>
    <w:p w:rsidR="009B12FF" w:rsidRPr="00F6119E" w:rsidRDefault="00C324BF" w:rsidP="00D46892">
      <w:pPr>
        <w:rPr>
          <w:rFonts w:ascii="Arial" w:hAnsi="Arial" w:cs="Arial"/>
          <w:b/>
        </w:rPr>
      </w:pPr>
      <w:r>
        <w:rPr>
          <w:rFonts w:ascii="Arial" w:hAnsi="Arial" w:cs="Arial"/>
        </w:rPr>
        <w:t>Canada</w:t>
      </w:r>
      <w:r w:rsidR="00206288">
        <w:rPr>
          <w:rFonts w:ascii="Arial" w:hAnsi="Arial" w:cs="Arial"/>
        </w:rPr>
        <w:t xml:space="preserve">’s Food Guide, a document that </w:t>
      </w:r>
      <w:r w:rsidR="009401B2">
        <w:rPr>
          <w:rFonts w:ascii="Arial" w:hAnsi="Arial" w:cs="Arial"/>
        </w:rPr>
        <w:t>promote</w:t>
      </w:r>
      <w:r w:rsidR="00206288">
        <w:rPr>
          <w:rFonts w:ascii="Arial" w:hAnsi="Arial" w:cs="Arial"/>
        </w:rPr>
        <w:t>s</w:t>
      </w:r>
      <w:r w:rsidR="009401B2">
        <w:rPr>
          <w:rFonts w:ascii="Arial" w:hAnsi="Arial" w:cs="Arial"/>
        </w:rPr>
        <w:t xml:space="preserve"> and provide</w:t>
      </w:r>
      <w:r w:rsidR="00206288">
        <w:rPr>
          <w:rFonts w:ascii="Arial" w:hAnsi="Arial" w:cs="Arial"/>
        </w:rPr>
        <w:t>s</w:t>
      </w:r>
      <w:r w:rsidR="009401B2">
        <w:rPr>
          <w:rFonts w:ascii="Arial" w:hAnsi="Arial" w:cs="Arial"/>
        </w:rPr>
        <w:t xml:space="preserve"> dietary guidance t</w:t>
      </w:r>
      <w:r w:rsidR="00206288">
        <w:rPr>
          <w:rFonts w:ascii="Arial" w:hAnsi="Arial" w:cs="Arial"/>
        </w:rPr>
        <w:t>o support</w:t>
      </w:r>
      <w:r w:rsidR="009401B2">
        <w:rPr>
          <w:rFonts w:ascii="Arial" w:hAnsi="Arial" w:cs="Arial"/>
        </w:rPr>
        <w:t xml:space="preserve"> healthy</w:t>
      </w:r>
      <w:r w:rsidR="00206288">
        <w:rPr>
          <w:rFonts w:ascii="Arial" w:hAnsi="Arial" w:cs="Arial"/>
        </w:rPr>
        <w:t xml:space="preserve"> eating in the Canadian context, was </w:t>
      </w:r>
      <w:r w:rsidR="00906865">
        <w:rPr>
          <w:rFonts w:ascii="Arial" w:hAnsi="Arial" w:cs="Arial"/>
        </w:rPr>
        <w:t xml:space="preserve">updated </w:t>
      </w:r>
      <w:r w:rsidR="00206288">
        <w:rPr>
          <w:rFonts w:ascii="Arial" w:hAnsi="Arial" w:cs="Arial"/>
        </w:rPr>
        <w:t>in January 2019</w:t>
      </w:r>
      <w:r w:rsidR="00906865">
        <w:rPr>
          <w:rFonts w:ascii="Arial" w:hAnsi="Arial" w:cs="Arial"/>
        </w:rPr>
        <w:t>; 12 years since the last version</w:t>
      </w:r>
      <w:r w:rsidR="009401B2">
        <w:rPr>
          <w:rFonts w:ascii="Arial" w:hAnsi="Arial" w:cs="Arial"/>
        </w:rPr>
        <w:t xml:space="preserve"> . </w:t>
      </w:r>
      <w:r>
        <w:rPr>
          <w:rFonts w:ascii="Arial" w:hAnsi="Arial" w:cs="Arial"/>
        </w:rPr>
        <w:t xml:space="preserve"> </w:t>
      </w:r>
      <w:r w:rsidR="00A60A11">
        <w:rPr>
          <w:rFonts w:ascii="Arial" w:hAnsi="Arial" w:cs="Arial"/>
        </w:rPr>
        <w:t xml:space="preserve">Many </w:t>
      </w:r>
      <w:r>
        <w:rPr>
          <w:rFonts w:ascii="Arial" w:hAnsi="Arial" w:cs="Arial"/>
        </w:rPr>
        <w:t xml:space="preserve">things </w:t>
      </w:r>
      <w:r w:rsidR="00A60A11">
        <w:rPr>
          <w:rFonts w:ascii="Arial" w:hAnsi="Arial" w:cs="Arial"/>
        </w:rPr>
        <w:t xml:space="preserve">are similar to the previous version, such as encouraging us to eat </w:t>
      </w:r>
      <w:r w:rsidR="00206288">
        <w:rPr>
          <w:rFonts w:ascii="Arial" w:hAnsi="Arial" w:cs="Arial"/>
        </w:rPr>
        <w:t>a variety of foods</w:t>
      </w:r>
      <w:r w:rsidR="00A60A11">
        <w:rPr>
          <w:rFonts w:ascii="Arial" w:hAnsi="Arial" w:cs="Arial"/>
        </w:rPr>
        <w:t xml:space="preserve"> and </w:t>
      </w:r>
      <w:r>
        <w:rPr>
          <w:rFonts w:ascii="Arial" w:hAnsi="Arial" w:cs="Arial"/>
        </w:rPr>
        <w:t>choos</w:t>
      </w:r>
      <w:r w:rsidR="00206288">
        <w:rPr>
          <w:rFonts w:ascii="Arial" w:hAnsi="Arial" w:cs="Arial"/>
        </w:rPr>
        <w:t xml:space="preserve">ing plenty of </w:t>
      </w:r>
      <w:r>
        <w:rPr>
          <w:rFonts w:ascii="Arial" w:hAnsi="Arial" w:cs="Arial"/>
        </w:rPr>
        <w:t>vegetables and fruit</w:t>
      </w:r>
      <w:r w:rsidR="00206288">
        <w:rPr>
          <w:rFonts w:ascii="Arial" w:hAnsi="Arial" w:cs="Arial"/>
        </w:rPr>
        <w:t xml:space="preserve"> at each</w:t>
      </w:r>
      <w:r w:rsidR="00A60A11">
        <w:rPr>
          <w:rFonts w:ascii="Arial" w:hAnsi="Arial" w:cs="Arial"/>
        </w:rPr>
        <w:t xml:space="preserve"> meal</w:t>
      </w:r>
      <w:r w:rsidR="00906865">
        <w:rPr>
          <w:rFonts w:ascii="Arial" w:hAnsi="Arial" w:cs="Arial"/>
        </w:rPr>
        <w:t>, however some things have changed. Here is an overview:</w:t>
      </w:r>
      <w:r w:rsidR="00A60A11">
        <w:rPr>
          <w:rFonts w:ascii="Arial" w:hAnsi="Arial" w:cs="Arial"/>
        </w:rPr>
        <w:t xml:space="preserve"> </w:t>
      </w:r>
      <w:r w:rsidR="00206288">
        <w:rPr>
          <w:rFonts w:ascii="Arial" w:hAnsi="Arial" w:cs="Arial"/>
        </w:rPr>
        <w:t xml:space="preserve"> </w:t>
      </w:r>
    </w:p>
    <w:p w:rsidR="009B12FF" w:rsidRDefault="009B12FF" w:rsidP="009B12FF"/>
    <w:p w:rsidR="00FD1C8E" w:rsidRDefault="00FD1C8E" w:rsidP="00FD1C8E">
      <w:pPr>
        <w:rPr>
          <w:rFonts w:ascii="Arial" w:hAnsi="Arial" w:cs="Arial"/>
          <w:b/>
        </w:rPr>
      </w:pPr>
      <w:r>
        <w:rPr>
          <w:rFonts w:ascii="Arial" w:hAnsi="Arial" w:cs="Arial"/>
          <w:b/>
        </w:rPr>
        <w:t>The Look</w:t>
      </w:r>
    </w:p>
    <w:p w:rsidR="00FD1C8E" w:rsidRDefault="00FD1C8E" w:rsidP="00FD1C8E">
      <w:pPr>
        <w:rPr>
          <w:rFonts w:ascii="Arial" w:hAnsi="Arial" w:cs="Arial"/>
        </w:rPr>
      </w:pPr>
      <w:r>
        <w:rPr>
          <w:rFonts w:ascii="Arial" w:hAnsi="Arial" w:cs="Arial"/>
        </w:rPr>
        <w:t xml:space="preserve">The Food Guide is presented as a plate instead of a rainbow. It focuses on the proportions of </w:t>
      </w:r>
      <w:r w:rsidR="007746A8">
        <w:rPr>
          <w:rFonts w:ascii="Arial" w:hAnsi="Arial" w:cs="Arial"/>
        </w:rPr>
        <w:t>food on the plate for a meal rather than recommending a number of servings to have each day. The updated food guide encourages ½ of a plate to be vegetables and fruit, ¼ of it to be protein foods and ¼ of it to be whole grain foods. It also encourages water as the drink of choice for hydration.</w:t>
      </w:r>
    </w:p>
    <w:p w:rsidR="007746A8" w:rsidRPr="00FD1C8E" w:rsidRDefault="007746A8" w:rsidP="00FD1C8E">
      <w:pPr>
        <w:rPr>
          <w:rFonts w:ascii="Arial" w:hAnsi="Arial" w:cs="Arial"/>
        </w:rPr>
      </w:pPr>
    </w:p>
    <w:p w:rsidR="009B12FF" w:rsidRPr="00F6119E" w:rsidRDefault="00E01D8A" w:rsidP="009B12FF">
      <w:pPr>
        <w:rPr>
          <w:rFonts w:ascii="Arial" w:hAnsi="Arial" w:cs="Arial"/>
          <w:b/>
        </w:rPr>
      </w:pPr>
      <w:r>
        <w:rPr>
          <w:rFonts w:ascii="Arial" w:hAnsi="Arial" w:cs="Arial"/>
          <w:b/>
        </w:rPr>
        <w:t>Protein Foods</w:t>
      </w:r>
    </w:p>
    <w:p w:rsidR="009B12FF" w:rsidRPr="00077CD7" w:rsidRDefault="00817DE4" w:rsidP="009B12FF">
      <w:pPr>
        <w:rPr>
          <w:rFonts w:ascii="Arial" w:hAnsi="Arial" w:cs="Arial"/>
        </w:rPr>
      </w:pPr>
      <w:r>
        <w:rPr>
          <w:rFonts w:ascii="Arial" w:hAnsi="Arial" w:cs="Arial"/>
        </w:rPr>
        <w:t xml:space="preserve">This category of foods </w:t>
      </w:r>
      <w:r w:rsidR="00A60A11">
        <w:rPr>
          <w:rFonts w:ascii="Arial" w:hAnsi="Arial" w:cs="Arial"/>
        </w:rPr>
        <w:t xml:space="preserve">includes foods previously found in the </w:t>
      </w:r>
      <w:r>
        <w:rPr>
          <w:rFonts w:ascii="Arial" w:hAnsi="Arial" w:cs="Arial"/>
        </w:rPr>
        <w:t>Milk and Alternative</w:t>
      </w:r>
      <w:r w:rsidR="00470759">
        <w:rPr>
          <w:rFonts w:ascii="Arial" w:hAnsi="Arial" w:cs="Arial"/>
        </w:rPr>
        <w:t>s</w:t>
      </w:r>
      <w:r>
        <w:rPr>
          <w:rFonts w:ascii="Arial" w:hAnsi="Arial" w:cs="Arial"/>
        </w:rPr>
        <w:t xml:space="preserve"> and Meat and Alternatives</w:t>
      </w:r>
      <w:r w:rsidR="00A60A11">
        <w:rPr>
          <w:rFonts w:ascii="Arial" w:hAnsi="Arial" w:cs="Arial"/>
        </w:rPr>
        <w:t xml:space="preserve"> groups</w:t>
      </w:r>
      <w:r>
        <w:rPr>
          <w:rFonts w:ascii="Arial" w:hAnsi="Arial" w:cs="Arial"/>
        </w:rPr>
        <w:t xml:space="preserve">. </w:t>
      </w:r>
      <w:r w:rsidR="00A60A11">
        <w:rPr>
          <w:rFonts w:ascii="Arial" w:hAnsi="Arial" w:cs="Arial"/>
        </w:rPr>
        <w:t xml:space="preserve">The new food guide </w:t>
      </w:r>
      <w:r>
        <w:rPr>
          <w:rFonts w:ascii="Arial" w:hAnsi="Arial" w:cs="Arial"/>
        </w:rPr>
        <w:t>emphasi</w:t>
      </w:r>
      <w:r w:rsidR="00A60A11">
        <w:rPr>
          <w:rFonts w:ascii="Arial" w:hAnsi="Arial" w:cs="Arial"/>
        </w:rPr>
        <w:t xml:space="preserve">zes choosing </w:t>
      </w:r>
      <w:r>
        <w:rPr>
          <w:rFonts w:ascii="Arial" w:hAnsi="Arial" w:cs="Arial"/>
        </w:rPr>
        <w:t>foods from plant</w:t>
      </w:r>
      <w:r w:rsidR="00A60A11">
        <w:rPr>
          <w:rFonts w:ascii="Arial" w:hAnsi="Arial" w:cs="Arial"/>
        </w:rPr>
        <w:t xml:space="preserve"> sources </w:t>
      </w:r>
      <w:r>
        <w:rPr>
          <w:rFonts w:ascii="Arial" w:hAnsi="Arial" w:cs="Arial"/>
        </w:rPr>
        <w:t xml:space="preserve"> (beans, peas, lentils, nuts and </w:t>
      </w:r>
      <w:r w:rsidR="00F26560">
        <w:rPr>
          <w:rFonts w:ascii="Arial" w:hAnsi="Arial" w:cs="Arial"/>
        </w:rPr>
        <w:t>seeds)</w:t>
      </w:r>
      <w:r w:rsidR="00A60A11">
        <w:rPr>
          <w:rFonts w:ascii="Arial" w:hAnsi="Arial" w:cs="Arial"/>
        </w:rPr>
        <w:t xml:space="preserve"> and limiting intake of red meat (and where meat is chosen, emphasis is on lean options) </w:t>
      </w:r>
      <w:r w:rsidR="00F26560">
        <w:rPr>
          <w:rFonts w:ascii="Arial" w:hAnsi="Arial" w:cs="Arial"/>
        </w:rPr>
        <w:t>. Examples of foods in the protein foods group include</w:t>
      </w:r>
    </w:p>
    <w:p w:rsidR="009B12FF" w:rsidRPr="00077CD7" w:rsidRDefault="00F26560" w:rsidP="009B12FF">
      <w:pPr>
        <w:pStyle w:val="ListParagraph"/>
        <w:numPr>
          <w:ilvl w:val="0"/>
          <w:numId w:val="14"/>
        </w:numPr>
        <w:rPr>
          <w:rFonts w:ascii="Arial" w:hAnsi="Arial" w:cs="Arial"/>
        </w:rPr>
      </w:pPr>
      <w:r>
        <w:rPr>
          <w:rFonts w:ascii="Arial" w:hAnsi="Arial" w:cs="Arial"/>
        </w:rPr>
        <w:t>Eggs</w:t>
      </w:r>
    </w:p>
    <w:p w:rsidR="009B12FF" w:rsidRPr="00077CD7" w:rsidRDefault="00F26560" w:rsidP="009B12FF">
      <w:pPr>
        <w:pStyle w:val="ListParagraph"/>
        <w:numPr>
          <w:ilvl w:val="0"/>
          <w:numId w:val="14"/>
        </w:numPr>
        <w:rPr>
          <w:rFonts w:ascii="Arial" w:hAnsi="Arial" w:cs="Arial"/>
        </w:rPr>
      </w:pPr>
      <w:r>
        <w:rPr>
          <w:rFonts w:ascii="Arial" w:hAnsi="Arial" w:cs="Arial"/>
        </w:rPr>
        <w:t>Fish and shellfish</w:t>
      </w:r>
      <w:r w:rsidR="009B12FF">
        <w:rPr>
          <w:rFonts w:ascii="Arial" w:hAnsi="Arial" w:cs="Arial"/>
        </w:rPr>
        <w:t>.</w:t>
      </w:r>
    </w:p>
    <w:p w:rsidR="00F26560" w:rsidRDefault="00F26560" w:rsidP="00B06941">
      <w:pPr>
        <w:pStyle w:val="ListParagraph"/>
        <w:numPr>
          <w:ilvl w:val="0"/>
          <w:numId w:val="14"/>
        </w:numPr>
        <w:rPr>
          <w:rFonts w:ascii="Arial" w:hAnsi="Arial" w:cs="Arial"/>
        </w:rPr>
      </w:pPr>
      <w:r w:rsidRPr="00F26560">
        <w:rPr>
          <w:rFonts w:ascii="Arial" w:hAnsi="Arial" w:cs="Arial"/>
        </w:rPr>
        <w:t>Beans, peas, lentils</w:t>
      </w:r>
      <w:r>
        <w:rPr>
          <w:rFonts w:ascii="Arial" w:hAnsi="Arial" w:cs="Arial"/>
        </w:rPr>
        <w:t>, nuts and seeds</w:t>
      </w:r>
    </w:p>
    <w:p w:rsidR="009B12FF" w:rsidRDefault="00F26560" w:rsidP="00B06941">
      <w:pPr>
        <w:pStyle w:val="ListParagraph"/>
        <w:numPr>
          <w:ilvl w:val="0"/>
          <w:numId w:val="14"/>
        </w:numPr>
        <w:rPr>
          <w:rFonts w:ascii="Arial" w:hAnsi="Arial" w:cs="Arial"/>
        </w:rPr>
      </w:pPr>
      <w:r>
        <w:rPr>
          <w:rFonts w:ascii="Arial" w:hAnsi="Arial" w:cs="Arial"/>
        </w:rPr>
        <w:t>Lower fat dairy like milk, yogurt and lower sodium cheeses</w:t>
      </w:r>
    </w:p>
    <w:p w:rsidR="00F26560" w:rsidRPr="00F26560" w:rsidRDefault="00F26560" w:rsidP="00B06941">
      <w:pPr>
        <w:pStyle w:val="ListParagraph"/>
        <w:numPr>
          <w:ilvl w:val="0"/>
          <w:numId w:val="14"/>
        </w:numPr>
        <w:rPr>
          <w:rFonts w:ascii="Arial" w:hAnsi="Arial" w:cs="Arial"/>
        </w:rPr>
      </w:pPr>
      <w:r>
        <w:rPr>
          <w:rFonts w:ascii="Arial" w:hAnsi="Arial" w:cs="Arial"/>
        </w:rPr>
        <w:t xml:space="preserve">Lean meats and poultry </w:t>
      </w:r>
    </w:p>
    <w:p w:rsidR="009B12FF" w:rsidRDefault="009B12FF" w:rsidP="009B12FF"/>
    <w:p w:rsidR="009B12FF" w:rsidRPr="00F6119E" w:rsidRDefault="00E01D8A" w:rsidP="009B12FF">
      <w:pPr>
        <w:rPr>
          <w:rStyle w:val="Hyperlink"/>
          <w:rFonts w:ascii="Arial" w:hAnsi="Arial" w:cs="Arial"/>
          <w:b/>
        </w:rPr>
      </w:pPr>
      <w:r>
        <w:rPr>
          <w:rFonts w:ascii="Arial" w:hAnsi="Arial" w:cs="Arial"/>
          <w:b/>
        </w:rPr>
        <w:t>Even more emphasis on Whole Grains</w:t>
      </w:r>
    </w:p>
    <w:p w:rsidR="009B12FF" w:rsidRDefault="00F26560" w:rsidP="00F26560">
      <w:pPr>
        <w:pStyle w:val="ListParagraph"/>
        <w:spacing w:before="160"/>
        <w:ind w:left="0"/>
        <w:rPr>
          <w:rFonts w:ascii="Arial" w:hAnsi="Arial" w:cs="Arial"/>
        </w:rPr>
      </w:pPr>
      <w:r>
        <w:rPr>
          <w:rFonts w:ascii="Arial" w:hAnsi="Arial" w:cs="Arial"/>
        </w:rPr>
        <w:lastRenderedPageBreak/>
        <w:t>While the previous food guide encouraged ½ the grains chosen to be whole grains, the updated Food guide directs Canadians to “Choose whole grain foods”. Examples include:</w:t>
      </w:r>
    </w:p>
    <w:p w:rsidR="00F26560" w:rsidRDefault="00F26560" w:rsidP="00F26560">
      <w:pPr>
        <w:pStyle w:val="ListParagraph"/>
        <w:numPr>
          <w:ilvl w:val="0"/>
          <w:numId w:val="15"/>
        </w:numPr>
        <w:spacing w:before="160"/>
        <w:rPr>
          <w:rFonts w:ascii="Arial" w:hAnsi="Arial" w:cs="Arial"/>
        </w:rPr>
      </w:pPr>
      <w:r>
        <w:rPr>
          <w:rFonts w:ascii="Arial" w:hAnsi="Arial" w:cs="Arial"/>
        </w:rPr>
        <w:t>Whole grain brown or wild rice</w:t>
      </w:r>
    </w:p>
    <w:p w:rsidR="00F26560" w:rsidRDefault="00F26560" w:rsidP="00F26560">
      <w:pPr>
        <w:pStyle w:val="ListParagraph"/>
        <w:numPr>
          <w:ilvl w:val="0"/>
          <w:numId w:val="15"/>
        </w:numPr>
        <w:spacing w:before="160"/>
        <w:rPr>
          <w:rFonts w:ascii="Arial" w:hAnsi="Arial" w:cs="Arial"/>
        </w:rPr>
      </w:pPr>
      <w:r>
        <w:rPr>
          <w:rFonts w:ascii="Arial" w:hAnsi="Arial" w:cs="Arial"/>
        </w:rPr>
        <w:t>Whole grain pasta, bread</w:t>
      </w:r>
    </w:p>
    <w:p w:rsidR="00F26560" w:rsidRDefault="00F26560" w:rsidP="00F26560">
      <w:pPr>
        <w:pStyle w:val="ListParagraph"/>
        <w:numPr>
          <w:ilvl w:val="0"/>
          <w:numId w:val="15"/>
        </w:numPr>
        <w:spacing w:before="160"/>
        <w:rPr>
          <w:rFonts w:ascii="Arial" w:hAnsi="Arial" w:cs="Arial"/>
        </w:rPr>
      </w:pPr>
      <w:r>
        <w:rPr>
          <w:rFonts w:ascii="Arial" w:hAnsi="Arial" w:cs="Arial"/>
        </w:rPr>
        <w:t>Whole oats or oatmeal</w:t>
      </w:r>
    </w:p>
    <w:p w:rsidR="009B12FF" w:rsidRPr="00077CD7" w:rsidRDefault="009B12FF" w:rsidP="009B12FF">
      <w:pPr>
        <w:rPr>
          <w:rFonts w:ascii="Arial" w:hAnsi="Arial" w:cs="Arial"/>
        </w:rPr>
      </w:pPr>
    </w:p>
    <w:p w:rsidR="009B12FF" w:rsidRDefault="00E01D8A" w:rsidP="00F26560">
      <w:pPr>
        <w:widowControl w:val="0"/>
        <w:tabs>
          <w:tab w:val="left" w:pos="1080"/>
        </w:tabs>
        <w:spacing w:before="240"/>
        <w:rPr>
          <w:rFonts w:ascii="Arial" w:hAnsi="Arial" w:cs="Arial"/>
          <w:b/>
        </w:rPr>
      </w:pPr>
      <w:r>
        <w:rPr>
          <w:rFonts w:ascii="Arial" w:hAnsi="Arial" w:cs="Arial"/>
          <w:b/>
        </w:rPr>
        <w:t>Messages about how to eat</w:t>
      </w:r>
    </w:p>
    <w:p w:rsidR="00F26560" w:rsidRPr="00F26560" w:rsidRDefault="00F26560" w:rsidP="00F26560">
      <w:pPr>
        <w:widowControl w:val="0"/>
        <w:tabs>
          <w:tab w:val="left" w:pos="1080"/>
        </w:tabs>
        <w:spacing w:before="240"/>
        <w:rPr>
          <w:rFonts w:ascii="Arial" w:hAnsi="Arial" w:cs="Arial"/>
        </w:rPr>
      </w:pPr>
      <w:r>
        <w:rPr>
          <w:rFonts w:ascii="Arial" w:hAnsi="Arial" w:cs="Arial"/>
        </w:rPr>
        <w:t>There is a lot of information for consumers on ‘how’ to eat. The new food guide provides</w:t>
      </w:r>
      <w:r w:rsidR="00C546F4">
        <w:rPr>
          <w:rFonts w:ascii="Arial" w:hAnsi="Arial" w:cs="Arial"/>
        </w:rPr>
        <w:t xml:space="preserve"> encouragement to ta</w:t>
      </w:r>
      <w:r w:rsidR="00206288">
        <w:rPr>
          <w:rFonts w:ascii="Arial" w:hAnsi="Arial" w:cs="Arial"/>
        </w:rPr>
        <w:t>ke time to eat, cook more often</w:t>
      </w:r>
      <w:r w:rsidR="00C546F4">
        <w:rPr>
          <w:rFonts w:ascii="Arial" w:hAnsi="Arial" w:cs="Arial"/>
        </w:rPr>
        <w:t>, involve others in planning and preparing and to enjoy food which includes considering the importance of tradition and culture in foods.</w:t>
      </w:r>
    </w:p>
    <w:p w:rsidR="00F6119E" w:rsidRDefault="00F6119E" w:rsidP="009B12FF">
      <w:pPr>
        <w:rPr>
          <w:rFonts w:ascii="Arial" w:hAnsi="Arial" w:cs="Arial"/>
        </w:rPr>
      </w:pPr>
    </w:p>
    <w:p w:rsidR="00C546F4" w:rsidRDefault="00C546F4" w:rsidP="00C546F4">
      <w:pPr>
        <w:widowControl w:val="0"/>
        <w:tabs>
          <w:tab w:val="left" w:pos="1080"/>
        </w:tabs>
        <w:spacing w:before="240"/>
        <w:rPr>
          <w:rFonts w:ascii="Arial" w:hAnsi="Arial" w:cs="Arial"/>
          <w:b/>
        </w:rPr>
      </w:pPr>
      <w:r>
        <w:rPr>
          <w:rFonts w:ascii="Arial" w:hAnsi="Arial" w:cs="Arial"/>
          <w:b/>
        </w:rPr>
        <w:t>Messages about healthy habits</w:t>
      </w:r>
    </w:p>
    <w:p w:rsidR="00C546F4" w:rsidRPr="00C546F4" w:rsidRDefault="00C546F4" w:rsidP="00C546F4">
      <w:pPr>
        <w:widowControl w:val="0"/>
        <w:tabs>
          <w:tab w:val="left" w:pos="1080"/>
        </w:tabs>
        <w:spacing w:before="240"/>
        <w:rPr>
          <w:rFonts w:ascii="Arial" w:hAnsi="Arial" w:cs="Arial"/>
        </w:rPr>
      </w:pPr>
      <w:r>
        <w:rPr>
          <w:rFonts w:ascii="Arial" w:hAnsi="Arial" w:cs="Arial"/>
        </w:rPr>
        <w:t xml:space="preserve">While the </w:t>
      </w:r>
      <w:r w:rsidR="00A60A11">
        <w:rPr>
          <w:rFonts w:ascii="Arial" w:hAnsi="Arial" w:cs="Arial"/>
        </w:rPr>
        <w:t xml:space="preserve">Canada’s </w:t>
      </w:r>
      <w:r>
        <w:rPr>
          <w:rFonts w:ascii="Arial" w:hAnsi="Arial" w:cs="Arial"/>
        </w:rPr>
        <w:t>Food Guide snapshot provides a visual representation of foods to eat regularly there are also messages in the food guide to encourage healthy habits which influence food choices. There are specific messages to reduce highly processed foods, using food labels to inform food decisions and being aware of how food marketing can affect food choices.</w:t>
      </w:r>
    </w:p>
    <w:p w:rsidR="00C546F4" w:rsidRDefault="00C546F4" w:rsidP="009B12FF">
      <w:pPr>
        <w:rPr>
          <w:rFonts w:ascii="Arial" w:hAnsi="Arial" w:cs="Arial"/>
        </w:rPr>
      </w:pPr>
    </w:p>
    <w:p w:rsidR="009B12FF" w:rsidRPr="00077CD7" w:rsidRDefault="009B12FF" w:rsidP="009B12FF">
      <w:pPr>
        <w:rPr>
          <w:rFonts w:ascii="Arial" w:hAnsi="Arial" w:cs="Arial"/>
        </w:rPr>
      </w:pPr>
      <w:r>
        <w:rPr>
          <w:rFonts w:ascii="Arial" w:hAnsi="Arial" w:cs="Arial"/>
        </w:rPr>
        <w:t>C</w:t>
      </w:r>
      <w:r w:rsidR="00C546F4">
        <w:rPr>
          <w:rFonts w:ascii="Arial" w:hAnsi="Arial" w:cs="Arial"/>
        </w:rPr>
        <w:t>heck out Canada.ca/foodguide for tips, resources and recipes to help make healthy food choices</w:t>
      </w:r>
      <w:r>
        <w:rPr>
          <w:rFonts w:ascii="Arial" w:hAnsi="Arial" w:cs="Arial"/>
        </w:rPr>
        <w:t>.</w:t>
      </w:r>
      <w:r w:rsidR="00AB1AF2">
        <w:rPr>
          <w:rFonts w:ascii="Arial" w:hAnsi="Arial" w:cs="Arial"/>
        </w:rPr>
        <w:t xml:space="preserve"> </w:t>
      </w:r>
    </w:p>
    <w:p w:rsidR="009B12FF" w:rsidRPr="00077CD7" w:rsidRDefault="009B12FF" w:rsidP="009B12FF">
      <w:pPr>
        <w:rPr>
          <w:rFonts w:ascii="Arial" w:hAnsi="Arial" w:cs="Arial"/>
        </w:rPr>
      </w:pPr>
    </w:p>
    <w:p w:rsidR="006131E8" w:rsidRDefault="006131E8" w:rsidP="009B12FF">
      <w:pPr>
        <w:shd w:val="clear" w:color="auto" w:fill="FFFFFF"/>
        <w:spacing w:after="150"/>
        <w:rPr>
          <w:rFonts w:ascii="Arial" w:hAnsi="Arial" w:cs="Arial"/>
          <w:b/>
          <w:bCs/>
          <w:color w:val="000000"/>
          <w:sz w:val="20"/>
          <w:szCs w:val="20"/>
        </w:rPr>
      </w:pPr>
    </w:p>
    <w:sectPr w:rsidR="006131E8" w:rsidSect="005B368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73A" w:rsidRDefault="004C373A" w:rsidP="00E50011">
      <w:r>
        <w:separator/>
      </w:r>
    </w:p>
  </w:endnote>
  <w:endnote w:type="continuationSeparator" w:id="0">
    <w:p w:rsidR="004C373A" w:rsidRDefault="004C373A"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73A" w:rsidRDefault="004C373A" w:rsidP="00E50011">
      <w:r>
        <w:separator/>
      </w:r>
    </w:p>
  </w:footnote>
  <w:footnote w:type="continuationSeparator" w:id="0">
    <w:p w:rsidR="004C373A" w:rsidRDefault="004C373A"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C25" w:rsidRDefault="00347373" w:rsidP="003E139F">
    <w:pPr>
      <w:pStyle w:val="Header"/>
      <w:ind w:left="-426"/>
    </w:pPr>
    <w:r w:rsidRPr="00B563A5">
      <w:rPr>
        <w:noProof/>
        <w:lang w:val="en-US" w:eastAsia="en-US"/>
      </w:rPr>
      <w:drawing>
        <wp:inline distT="0" distB="0" distL="0" distR="0">
          <wp:extent cx="2352675" cy="676275"/>
          <wp:effectExtent l="0" t="0" r="9525" b="9525"/>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76275"/>
                  </a:xfrm>
                  <a:prstGeom prst="rect">
                    <a:avLst/>
                  </a:prstGeom>
                  <a:noFill/>
                  <a:ln>
                    <a:noFill/>
                  </a:ln>
                </pic:spPr>
              </pic:pic>
            </a:graphicData>
          </a:graphic>
        </wp:inline>
      </w:drawing>
    </w:r>
    <w:r w:rsidR="00CD3C25">
      <w:tab/>
    </w:r>
    <w:r w:rsidR="00CD3C25">
      <w:tab/>
    </w:r>
  </w:p>
  <w:p w:rsidR="00CD3C25" w:rsidRDefault="00CD3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B245E"/>
    <w:multiLevelType w:val="hybridMultilevel"/>
    <w:tmpl w:val="A7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B4E97"/>
    <w:multiLevelType w:val="hybridMultilevel"/>
    <w:tmpl w:val="7706B1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5F0683C"/>
    <w:multiLevelType w:val="hybridMultilevel"/>
    <w:tmpl w:val="252C5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BB5172"/>
    <w:multiLevelType w:val="hybridMultilevel"/>
    <w:tmpl w:val="B7D8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555FD"/>
    <w:multiLevelType w:val="hybridMultilevel"/>
    <w:tmpl w:val="2642F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BC7CA8"/>
    <w:multiLevelType w:val="hybridMultilevel"/>
    <w:tmpl w:val="047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032357"/>
    <w:multiLevelType w:val="hybridMultilevel"/>
    <w:tmpl w:val="D872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10"/>
  </w:num>
  <w:num w:numId="6">
    <w:abstractNumId w:val="13"/>
  </w:num>
  <w:num w:numId="7">
    <w:abstractNumId w:val="7"/>
  </w:num>
  <w:num w:numId="8">
    <w:abstractNumId w:val="0"/>
  </w:num>
  <w:num w:numId="9">
    <w:abstractNumId w:val="14"/>
  </w:num>
  <w:num w:numId="10">
    <w:abstractNumId w:val="2"/>
  </w:num>
  <w:num w:numId="11">
    <w:abstractNumId w:val="3"/>
  </w:num>
  <w:num w:numId="12">
    <w:abstractNumId w:val="11"/>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25F12"/>
    <w:rsid w:val="00042423"/>
    <w:rsid w:val="00062A6D"/>
    <w:rsid w:val="000908DA"/>
    <w:rsid w:val="000A523C"/>
    <w:rsid w:val="000C777E"/>
    <w:rsid w:val="000D0D08"/>
    <w:rsid w:val="000E44DA"/>
    <w:rsid w:val="000E461A"/>
    <w:rsid w:val="0010363A"/>
    <w:rsid w:val="00112EB8"/>
    <w:rsid w:val="00166D62"/>
    <w:rsid w:val="00176C5A"/>
    <w:rsid w:val="001865D7"/>
    <w:rsid w:val="001A4FEE"/>
    <w:rsid w:val="001D22A0"/>
    <w:rsid w:val="001E5142"/>
    <w:rsid w:val="001E6889"/>
    <w:rsid w:val="001F7F24"/>
    <w:rsid w:val="00201AB3"/>
    <w:rsid w:val="00202A99"/>
    <w:rsid w:val="00206288"/>
    <w:rsid w:val="00232F2F"/>
    <w:rsid w:val="0023649D"/>
    <w:rsid w:val="00250886"/>
    <w:rsid w:val="00271036"/>
    <w:rsid w:val="00281987"/>
    <w:rsid w:val="00283C33"/>
    <w:rsid w:val="00287CED"/>
    <w:rsid w:val="00291C2A"/>
    <w:rsid w:val="002F131A"/>
    <w:rsid w:val="00303A36"/>
    <w:rsid w:val="00304D2A"/>
    <w:rsid w:val="003109C3"/>
    <w:rsid w:val="00345B05"/>
    <w:rsid w:val="00347373"/>
    <w:rsid w:val="0036651B"/>
    <w:rsid w:val="00370344"/>
    <w:rsid w:val="00372A5C"/>
    <w:rsid w:val="003C1911"/>
    <w:rsid w:val="003E139F"/>
    <w:rsid w:val="003F287A"/>
    <w:rsid w:val="003F7479"/>
    <w:rsid w:val="00400A00"/>
    <w:rsid w:val="00434ADE"/>
    <w:rsid w:val="00442187"/>
    <w:rsid w:val="00456FF4"/>
    <w:rsid w:val="00463B93"/>
    <w:rsid w:val="00470759"/>
    <w:rsid w:val="00493DF2"/>
    <w:rsid w:val="004A6054"/>
    <w:rsid w:val="004A772C"/>
    <w:rsid w:val="004B27B3"/>
    <w:rsid w:val="004C373A"/>
    <w:rsid w:val="004E4119"/>
    <w:rsid w:val="0052716D"/>
    <w:rsid w:val="00530A36"/>
    <w:rsid w:val="00563A65"/>
    <w:rsid w:val="005A63B7"/>
    <w:rsid w:val="005B3682"/>
    <w:rsid w:val="005E21CB"/>
    <w:rsid w:val="005E367B"/>
    <w:rsid w:val="00603A5E"/>
    <w:rsid w:val="006131E8"/>
    <w:rsid w:val="006364A2"/>
    <w:rsid w:val="0065277B"/>
    <w:rsid w:val="00680993"/>
    <w:rsid w:val="006B7407"/>
    <w:rsid w:val="00741CD0"/>
    <w:rsid w:val="00750BB9"/>
    <w:rsid w:val="0076426B"/>
    <w:rsid w:val="007746A8"/>
    <w:rsid w:val="007764FF"/>
    <w:rsid w:val="00777EA1"/>
    <w:rsid w:val="007C3EF1"/>
    <w:rsid w:val="007D399E"/>
    <w:rsid w:val="007F4CF8"/>
    <w:rsid w:val="007F5632"/>
    <w:rsid w:val="007F69F3"/>
    <w:rsid w:val="00817DE4"/>
    <w:rsid w:val="00822224"/>
    <w:rsid w:val="0083011E"/>
    <w:rsid w:val="00834FFC"/>
    <w:rsid w:val="00851C1F"/>
    <w:rsid w:val="00882A27"/>
    <w:rsid w:val="0088357B"/>
    <w:rsid w:val="00892F3F"/>
    <w:rsid w:val="008A7EDB"/>
    <w:rsid w:val="008F3F72"/>
    <w:rsid w:val="008F49AA"/>
    <w:rsid w:val="00906865"/>
    <w:rsid w:val="00910290"/>
    <w:rsid w:val="0092469E"/>
    <w:rsid w:val="0093323E"/>
    <w:rsid w:val="0093630A"/>
    <w:rsid w:val="009401B2"/>
    <w:rsid w:val="009431F2"/>
    <w:rsid w:val="0096545C"/>
    <w:rsid w:val="00976A62"/>
    <w:rsid w:val="009868AD"/>
    <w:rsid w:val="009938FB"/>
    <w:rsid w:val="009B12FF"/>
    <w:rsid w:val="009E57B4"/>
    <w:rsid w:val="009F2611"/>
    <w:rsid w:val="009F3F05"/>
    <w:rsid w:val="009F5549"/>
    <w:rsid w:val="00A11305"/>
    <w:rsid w:val="00A32BD4"/>
    <w:rsid w:val="00A35451"/>
    <w:rsid w:val="00A60A11"/>
    <w:rsid w:val="00AA2605"/>
    <w:rsid w:val="00AA553B"/>
    <w:rsid w:val="00AB1AF2"/>
    <w:rsid w:val="00AE152E"/>
    <w:rsid w:val="00AF4AA8"/>
    <w:rsid w:val="00B042F9"/>
    <w:rsid w:val="00B06941"/>
    <w:rsid w:val="00B0750F"/>
    <w:rsid w:val="00B644AE"/>
    <w:rsid w:val="00B84232"/>
    <w:rsid w:val="00BA71E0"/>
    <w:rsid w:val="00BB5546"/>
    <w:rsid w:val="00BC5E58"/>
    <w:rsid w:val="00C10E0A"/>
    <w:rsid w:val="00C320A5"/>
    <w:rsid w:val="00C324BF"/>
    <w:rsid w:val="00C32878"/>
    <w:rsid w:val="00C463AE"/>
    <w:rsid w:val="00C546F4"/>
    <w:rsid w:val="00C56A30"/>
    <w:rsid w:val="00C6582E"/>
    <w:rsid w:val="00C71384"/>
    <w:rsid w:val="00CA6134"/>
    <w:rsid w:val="00CD10CC"/>
    <w:rsid w:val="00CD3C25"/>
    <w:rsid w:val="00CD7213"/>
    <w:rsid w:val="00CE2AF5"/>
    <w:rsid w:val="00D46892"/>
    <w:rsid w:val="00D46C09"/>
    <w:rsid w:val="00D61273"/>
    <w:rsid w:val="00D61741"/>
    <w:rsid w:val="00D812BB"/>
    <w:rsid w:val="00DB1613"/>
    <w:rsid w:val="00DB24C8"/>
    <w:rsid w:val="00DC3300"/>
    <w:rsid w:val="00DC6AE3"/>
    <w:rsid w:val="00E01D8A"/>
    <w:rsid w:val="00E062CC"/>
    <w:rsid w:val="00E20500"/>
    <w:rsid w:val="00E2059B"/>
    <w:rsid w:val="00E32E23"/>
    <w:rsid w:val="00E42881"/>
    <w:rsid w:val="00E4337F"/>
    <w:rsid w:val="00E50011"/>
    <w:rsid w:val="00E54107"/>
    <w:rsid w:val="00E80C57"/>
    <w:rsid w:val="00E96671"/>
    <w:rsid w:val="00ED32A5"/>
    <w:rsid w:val="00ED3B21"/>
    <w:rsid w:val="00F029F8"/>
    <w:rsid w:val="00F26560"/>
    <w:rsid w:val="00F4047A"/>
    <w:rsid w:val="00F41821"/>
    <w:rsid w:val="00F54EBF"/>
    <w:rsid w:val="00F6119E"/>
    <w:rsid w:val="00F61F4D"/>
    <w:rsid w:val="00FC1C94"/>
    <w:rsid w:val="00FC5BFB"/>
    <w:rsid w:val="00FD1C8E"/>
    <w:rsid w:val="00FD3046"/>
    <w:rsid w:val="00FE3239"/>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 type="connector" idref="#AutoShape 2"/>
        <o:r id="V:Rule2" type="connector" idref="#AutoShape 3"/>
      </o:rules>
    </o:shapelayout>
  </w:shapeDefaults>
  <w:decimalSymbol w:val="."/>
  <w:listSeparator w:val=","/>
  <w15:chartTrackingRefBased/>
  <w15:docId w15:val="{0979AC2B-A641-4A70-85AF-E9534580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rFonts w:ascii="Times New Roman" w:eastAsia="Times New Roman" w:hAnsi="Times New Roman"/>
      <w:b/>
      <w:bCs/>
      <w:lang w:eastAsia="en-CA"/>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99"/>
    <w:qFormat/>
    <w:rsid w:val="0023649D"/>
    <w:pPr>
      <w:ind w:left="720"/>
      <w:contextualSpacing/>
    </w:pPr>
  </w:style>
  <w:style w:type="paragraph" w:styleId="Revision">
    <w:name w:val="Revision"/>
    <w:hidden/>
    <w:uiPriority w:val="99"/>
    <w:semiHidden/>
    <w:rsid w:val="003C1911"/>
    <w:rPr>
      <w:rFonts w:ascii="Times New Roman" w:eastAsia="Times New Roman" w:hAnsi="Times New Roman"/>
      <w:sz w:val="24"/>
      <w:szCs w:val="24"/>
      <w:lang w:val="en-CA" w:eastAsia="en-CA"/>
    </w:rPr>
  </w:style>
  <w:style w:type="paragraph" w:styleId="NoSpacing">
    <w:name w:val="No Spacing"/>
    <w:uiPriority w:val="1"/>
    <w:qFormat/>
    <w:rsid w:val="00F6119E"/>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78580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lbertahealthservices.ca/9966.as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4601D-02AD-4B9B-95BD-5FD8283D345F}"/>
</file>

<file path=customXml/itemProps2.xml><?xml version="1.0" encoding="utf-8"?>
<ds:datastoreItem xmlns:ds="http://schemas.openxmlformats.org/officeDocument/2006/customXml" ds:itemID="{042FE06D-068E-49D6-BD28-87C0C2656353}"/>
</file>

<file path=customXml/itemProps3.xml><?xml version="1.0" encoding="utf-8"?>
<ds:datastoreItem xmlns:ds="http://schemas.openxmlformats.org/officeDocument/2006/customXml" ds:itemID="{37119129-9097-4891-9316-58F03B8118F3}"/>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3384</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Guide</dc:title>
  <dc:subject/>
  <dc:creator>AHS</dc:creator>
  <cp:keywords/>
  <dc:description/>
  <cp:lastModifiedBy>Rebecca Johnson</cp:lastModifiedBy>
  <cp:revision>2</cp:revision>
  <cp:lastPrinted>2019-02-20T15:50:00Z</cp:lastPrinted>
  <dcterms:created xsi:type="dcterms:W3CDTF">2019-02-22T18:11:00Z</dcterms:created>
  <dcterms:modified xsi:type="dcterms:W3CDTF">2019-02-22T18:11:00Z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